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4061F8F2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61879732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52AC5A1A" w:rsidR="00E03B1C" w:rsidRPr="006530A0" w:rsidRDefault="0021543B" w:rsidP="005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FD7492">
              <w:rPr>
                <w:sz w:val="20"/>
                <w:szCs w:val="20"/>
              </w:rPr>
              <w:t xml:space="preserve">Geraint Bowen </w:t>
            </w:r>
          </w:p>
        </w:tc>
        <w:tc>
          <w:tcPr>
            <w:tcW w:w="1441" w:type="dxa"/>
          </w:tcPr>
          <w:p w14:paraId="70EFAB99" w14:textId="0C2D0BA8" w:rsidR="00E03B1C" w:rsidRPr="006530A0" w:rsidRDefault="00FD749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  <w:r w:rsidR="008353C2">
              <w:rPr>
                <w:sz w:val="20"/>
                <w:szCs w:val="20"/>
              </w:rPr>
              <w:t>.00</w:t>
            </w:r>
          </w:p>
        </w:tc>
        <w:tc>
          <w:tcPr>
            <w:tcW w:w="1583" w:type="dxa"/>
          </w:tcPr>
          <w:p w14:paraId="35970C09" w14:textId="1A697EAA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EB58E0E" w14:textId="629EA0A9" w:rsidR="00E03B1C" w:rsidRPr="006530A0" w:rsidRDefault="00FF1239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  <w:tc>
          <w:tcPr>
            <w:tcW w:w="1843" w:type="dxa"/>
          </w:tcPr>
          <w:p w14:paraId="1617B8A8" w14:textId="483A2532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2713CB64" w14:textId="7BF16EC6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3D6E844F" w14:textId="77E90528" w:rsidR="00E03B1C" w:rsidRPr="006530A0" w:rsidRDefault="00281522" w:rsidP="0085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36AC3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5D86CD99" w:rsidR="00E03B1C" w:rsidRPr="006530A0" w:rsidRDefault="000B44D8" w:rsidP="006B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B2A07"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3E05D2FF" w14:textId="75E1ADCD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6BFA593C" w14:textId="1564435D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7E3E3FD0" w14:textId="2A818055" w:rsidR="00E03B1C" w:rsidRPr="006530A0" w:rsidRDefault="00854F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£300</w:t>
            </w:r>
            <w:r w:rsidR="005A13E0">
              <w:rPr>
                <w:sz w:val="20"/>
                <w:szCs w:val="20"/>
              </w:rPr>
              <w:t>.00</w:t>
            </w: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7C3C5FA1" w:rsidR="00E03B1C" w:rsidRPr="00D36102" w:rsidRDefault="000D1E59" w:rsidP="005F1C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Cllr </w:t>
            </w:r>
            <w:r w:rsidR="00D36102" w:rsidRPr="00D36102">
              <w:rPr>
                <w:iCs/>
                <w:sz w:val="20"/>
                <w:szCs w:val="20"/>
              </w:rPr>
              <w:t>Alison Wadeward</w:t>
            </w:r>
          </w:p>
        </w:tc>
        <w:tc>
          <w:tcPr>
            <w:tcW w:w="1441" w:type="dxa"/>
          </w:tcPr>
          <w:p w14:paraId="0935F075" w14:textId="03BDD742" w:rsidR="00E03B1C" w:rsidRPr="001943AE" w:rsidRDefault="008353C2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£112.50</w:t>
            </w:r>
          </w:p>
        </w:tc>
        <w:tc>
          <w:tcPr>
            <w:tcW w:w="1583" w:type="dxa"/>
          </w:tcPr>
          <w:p w14:paraId="75566D53" w14:textId="634EFC82" w:rsidR="00E03B1C" w:rsidRPr="00A96120" w:rsidRDefault="00A96120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FAD0B88" w14:textId="3D8C244C" w:rsidR="00E03B1C" w:rsidRPr="009E4684" w:rsidRDefault="009E4684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7CA015FA" w14:textId="28C73D87" w:rsidR="00E03B1C" w:rsidRPr="005B184A" w:rsidRDefault="005B184A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24781328" w14:textId="1A2439F3" w:rsidR="00E03B1C" w:rsidRPr="006452D3" w:rsidRDefault="006452D3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2D839869" w14:textId="36AA6035" w:rsidR="00E03B1C" w:rsidRPr="008559B3" w:rsidRDefault="008559B3" w:rsidP="008559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="00281522">
              <w:rPr>
                <w:iCs/>
                <w:sz w:val="20"/>
                <w:szCs w:val="20"/>
              </w:rPr>
              <w:t xml:space="preserve">   </w:t>
            </w:r>
            <w:r w:rsidR="00D36AC3"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67AEEF8B" w:rsidR="00E03B1C" w:rsidRPr="006B2A07" w:rsidRDefault="006B2A07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3E34A5A8" w14:textId="5C2E5070" w:rsidR="00E03B1C" w:rsidRPr="00D36AC3" w:rsidRDefault="00D36AC3" w:rsidP="007529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7A68DA51" w14:textId="16CEB4BD" w:rsidR="00E03B1C" w:rsidRPr="004221F4" w:rsidRDefault="003D33F7" w:rsidP="004221F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 w:rsidR="004221F4"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238C4705" w14:textId="521637D9" w:rsidR="00E03B1C" w:rsidRPr="005A13E0" w:rsidRDefault="005A13E0" w:rsidP="004761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£112.50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1418E253" w:rsidR="00E03B1C" w:rsidRPr="006530A0" w:rsidRDefault="000D1E59" w:rsidP="005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8353C2">
              <w:rPr>
                <w:sz w:val="20"/>
                <w:szCs w:val="20"/>
              </w:rPr>
              <w:t>Charl</w:t>
            </w:r>
            <w:r w:rsidR="007F0EFA">
              <w:rPr>
                <w:sz w:val="20"/>
                <w:szCs w:val="20"/>
              </w:rPr>
              <w:t xml:space="preserve">ie </w:t>
            </w:r>
            <w:r w:rsidR="008353C2">
              <w:rPr>
                <w:sz w:val="20"/>
                <w:szCs w:val="20"/>
              </w:rPr>
              <w:t>Evans</w:t>
            </w:r>
          </w:p>
        </w:tc>
        <w:tc>
          <w:tcPr>
            <w:tcW w:w="1441" w:type="dxa"/>
          </w:tcPr>
          <w:p w14:paraId="47629835" w14:textId="7AE8FA12" w:rsidR="00E03B1C" w:rsidRPr="006530A0" w:rsidRDefault="005F1C6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  <w:tc>
          <w:tcPr>
            <w:tcW w:w="1583" w:type="dxa"/>
          </w:tcPr>
          <w:p w14:paraId="2C75F130" w14:textId="117854E1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43B2804D" w14:textId="02EF5242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31F0D6DA" w14:textId="493CC924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F6F2A9B" w14:textId="08CF1872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66C26C19" w14:textId="290C6DB8" w:rsidR="00E03B1C" w:rsidRPr="006530A0" w:rsidRDefault="00281522" w:rsidP="003D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41C3D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13C8DBEF" w:rsidR="00E03B1C" w:rsidRPr="006530A0" w:rsidRDefault="006B2A0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6B73B561" w14:textId="1EE0953D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38F570AD" w14:textId="4499D4AE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3AF065C1" w14:textId="0B08C1DC" w:rsidR="00E03B1C" w:rsidRPr="006530A0" w:rsidRDefault="005A13E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5FE84634" w:rsidR="00E03B1C" w:rsidRPr="006530A0" w:rsidRDefault="000D1E59" w:rsidP="005F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EA2CBB">
              <w:rPr>
                <w:sz w:val="20"/>
                <w:szCs w:val="20"/>
              </w:rPr>
              <w:t>Elwyn Williams</w:t>
            </w:r>
          </w:p>
        </w:tc>
        <w:tc>
          <w:tcPr>
            <w:tcW w:w="1441" w:type="dxa"/>
          </w:tcPr>
          <w:p w14:paraId="034A3F37" w14:textId="60F1D76F" w:rsidR="00E03B1C" w:rsidRPr="006530A0" w:rsidRDefault="00EA2CB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  <w:tc>
          <w:tcPr>
            <w:tcW w:w="1583" w:type="dxa"/>
          </w:tcPr>
          <w:p w14:paraId="5267E2FE" w14:textId="74623C4D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67C0516" w14:textId="43E6D662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0EDC1388" w14:textId="2BC506E5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2BE609AC" w14:textId="185F3EE3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330DC6FB" w14:textId="2A3EA335" w:rsidR="00E03B1C" w:rsidRPr="006530A0" w:rsidRDefault="000F026F" w:rsidP="000F0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41C3D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4BBC2025" w:rsidR="00E03B1C" w:rsidRPr="006530A0" w:rsidRDefault="006B2A0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5F8167B6" w14:textId="47B111E2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70935C52" w14:textId="6A3A97A4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6049AC19" w14:textId="059B68E9" w:rsidR="00E03B1C" w:rsidRPr="006530A0" w:rsidRDefault="005A13E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052DC09" w:rsidR="00E03B1C" w:rsidRPr="006530A0" w:rsidRDefault="000D1E59" w:rsidP="0050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5022C5">
              <w:rPr>
                <w:sz w:val="20"/>
                <w:szCs w:val="20"/>
              </w:rPr>
              <w:t>Graham Slate</w:t>
            </w:r>
          </w:p>
        </w:tc>
        <w:tc>
          <w:tcPr>
            <w:tcW w:w="1441" w:type="dxa"/>
          </w:tcPr>
          <w:p w14:paraId="711348AF" w14:textId="41D1D1D6" w:rsidR="00E03B1C" w:rsidRPr="006530A0" w:rsidRDefault="005022C5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  <w:tc>
          <w:tcPr>
            <w:tcW w:w="1583" w:type="dxa"/>
          </w:tcPr>
          <w:p w14:paraId="0BD85890" w14:textId="0C162547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5CA50E0" w14:textId="45A1BDCA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3D8D5C92" w14:textId="14A230CB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325138B" w14:textId="38D245F9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706BB8C6" w14:textId="7A9FDA43" w:rsidR="00E03B1C" w:rsidRPr="006530A0" w:rsidRDefault="00B41C3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2BC2E36" w:rsidR="00E03B1C" w:rsidRPr="006530A0" w:rsidRDefault="006B2A0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4D7679FE" w14:textId="77B3D70E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60D0F1C1" w14:textId="5D9EFBA7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4AD76622" w14:textId="521978BD" w:rsidR="00E03B1C" w:rsidRPr="006530A0" w:rsidRDefault="005A13E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263EC84D" w:rsidR="00E03B1C" w:rsidRPr="006530A0" w:rsidRDefault="00666136" w:rsidP="0050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0E60FB">
              <w:rPr>
                <w:sz w:val="20"/>
                <w:szCs w:val="20"/>
              </w:rPr>
              <w:t>Heather Lewis</w:t>
            </w:r>
          </w:p>
        </w:tc>
        <w:tc>
          <w:tcPr>
            <w:tcW w:w="1441" w:type="dxa"/>
          </w:tcPr>
          <w:p w14:paraId="209CAE47" w14:textId="1576AC83" w:rsidR="00E03B1C" w:rsidRPr="006530A0" w:rsidRDefault="000E60F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£12.50</w:t>
            </w:r>
          </w:p>
        </w:tc>
        <w:tc>
          <w:tcPr>
            <w:tcW w:w="1583" w:type="dxa"/>
          </w:tcPr>
          <w:p w14:paraId="35D6925D" w14:textId="5E094D79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3B9D8F3" w14:textId="216CB868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0BC4899E" w14:textId="77B4212C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0DE033BD" w14:textId="5D8AEBF4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6D2D9C1E" w14:textId="68AF555F" w:rsidR="00E03B1C" w:rsidRPr="006530A0" w:rsidRDefault="00281522" w:rsidP="002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41C3D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6BD3773C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1C66DB8C" w14:textId="764D7B84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52EAEEA3" w14:textId="114479BC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19D1BD95" w14:textId="3B202662" w:rsidR="00E03B1C" w:rsidRPr="006530A0" w:rsidRDefault="00D42E5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£12.50</w:t>
            </w: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08A454AA" w:rsidR="00E03B1C" w:rsidRPr="006530A0" w:rsidRDefault="00666136" w:rsidP="000E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7F0EFA">
              <w:rPr>
                <w:sz w:val="20"/>
                <w:szCs w:val="20"/>
              </w:rPr>
              <w:t>Jenny Slate</w:t>
            </w:r>
          </w:p>
        </w:tc>
        <w:tc>
          <w:tcPr>
            <w:tcW w:w="1441" w:type="dxa"/>
          </w:tcPr>
          <w:p w14:paraId="44990E4B" w14:textId="03679523" w:rsidR="00E03B1C" w:rsidRPr="006530A0" w:rsidRDefault="007F0EF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  <w:tc>
          <w:tcPr>
            <w:tcW w:w="1583" w:type="dxa"/>
          </w:tcPr>
          <w:p w14:paraId="3EC62CB6" w14:textId="3869F8BF" w:rsidR="00E03B1C" w:rsidRPr="006530A0" w:rsidRDefault="00A96120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 </w:t>
            </w:r>
          </w:p>
        </w:tc>
        <w:tc>
          <w:tcPr>
            <w:tcW w:w="1766" w:type="dxa"/>
          </w:tcPr>
          <w:p w14:paraId="53AE174F" w14:textId="1440A975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58C11FB1" w14:textId="3F9CDBE6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03E9BC05" w14:textId="0858A5E0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38DEC2D1" w14:textId="76802CD5" w:rsidR="00E03B1C" w:rsidRPr="006530A0" w:rsidRDefault="00B41C3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39CB68A4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1ACB3930" w14:textId="5A3F981D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5ED58E9F" w14:textId="660CC231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41CD4998" w14:textId="1761244E" w:rsidR="00E03B1C" w:rsidRPr="006530A0" w:rsidRDefault="00D42E5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4B634D50" w:rsidR="00E03B1C" w:rsidRPr="006530A0" w:rsidRDefault="00666136" w:rsidP="00E2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E205E8">
              <w:rPr>
                <w:sz w:val="20"/>
                <w:szCs w:val="20"/>
              </w:rPr>
              <w:t xml:space="preserve">Joan Evans </w:t>
            </w:r>
          </w:p>
        </w:tc>
        <w:tc>
          <w:tcPr>
            <w:tcW w:w="1441" w:type="dxa"/>
          </w:tcPr>
          <w:p w14:paraId="73C6EDE7" w14:textId="600AE948" w:rsidR="00E03B1C" w:rsidRPr="006530A0" w:rsidRDefault="00E205E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  <w:tc>
          <w:tcPr>
            <w:tcW w:w="1583" w:type="dxa"/>
          </w:tcPr>
          <w:p w14:paraId="31A1A2E4" w14:textId="00635136" w:rsidR="00E03B1C" w:rsidRPr="006530A0" w:rsidRDefault="00B316D6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20F2D4EE" w14:textId="48775A8B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1EDF689C" w14:textId="38169323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7BBCDA59" w14:textId="73C8241A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17117295" w14:textId="7783EF60" w:rsidR="00E03B1C" w:rsidRPr="006530A0" w:rsidRDefault="00281522" w:rsidP="002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41C3D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6A182017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01A997DF" w14:textId="7F430E13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390B7338" w14:textId="4551E6E6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074FF6A7" w14:textId="1E99A3E0" w:rsidR="00E03B1C" w:rsidRPr="006530A0" w:rsidRDefault="00D42E5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25BA613D" w:rsidR="00E03B1C" w:rsidRPr="006530A0" w:rsidRDefault="00666136" w:rsidP="00E2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E205E8">
              <w:rPr>
                <w:sz w:val="20"/>
                <w:szCs w:val="20"/>
              </w:rPr>
              <w:t>Mathew Williams</w:t>
            </w:r>
          </w:p>
        </w:tc>
        <w:tc>
          <w:tcPr>
            <w:tcW w:w="1441" w:type="dxa"/>
          </w:tcPr>
          <w:p w14:paraId="78B2462E" w14:textId="4F72C187" w:rsidR="00E03B1C" w:rsidRPr="006530A0" w:rsidRDefault="00410329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  <w:tc>
          <w:tcPr>
            <w:tcW w:w="1583" w:type="dxa"/>
          </w:tcPr>
          <w:p w14:paraId="6A3B3D7B" w14:textId="3F0ADFE0" w:rsidR="00E03B1C" w:rsidRPr="006530A0" w:rsidRDefault="00B316D6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DB291BD" w14:textId="356A1152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468DFBBE" w14:textId="5D6DB90B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4FFF7A12" w14:textId="6DE1543A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16FADA69" w14:textId="5D06E1DE" w:rsidR="00E03B1C" w:rsidRPr="006530A0" w:rsidRDefault="00B41C3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6AE8DD32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7C732A8C" w14:textId="5F9D8615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11C5D7D5" w14:textId="30806276" w:rsidR="00E03B1C" w:rsidRPr="006530A0" w:rsidRDefault="004221F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6DF5C0BF" w14:textId="5D35DD04" w:rsidR="00E03B1C" w:rsidRPr="006530A0" w:rsidRDefault="0072065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£112.50</w:t>
            </w: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381AE619" w:rsidR="00E03B1C" w:rsidRPr="006530A0" w:rsidRDefault="00666136" w:rsidP="0041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410329">
              <w:rPr>
                <w:sz w:val="20"/>
                <w:szCs w:val="20"/>
              </w:rPr>
              <w:t>Paul Totterdale</w:t>
            </w:r>
          </w:p>
        </w:tc>
        <w:tc>
          <w:tcPr>
            <w:tcW w:w="1441" w:type="dxa"/>
          </w:tcPr>
          <w:p w14:paraId="18208747" w14:textId="5F903DD5" w:rsidR="00E03B1C" w:rsidRPr="006530A0" w:rsidRDefault="00410329" w:rsidP="0041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£150.00</w:t>
            </w:r>
          </w:p>
        </w:tc>
        <w:tc>
          <w:tcPr>
            <w:tcW w:w="1583" w:type="dxa"/>
          </w:tcPr>
          <w:p w14:paraId="2C519A78" w14:textId="77777777" w:rsidR="00E03B1C" w:rsidRDefault="00B316D6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  <w:p w14:paraId="32F26139" w14:textId="01F14EF8" w:rsidR="00B316D6" w:rsidRPr="006530A0" w:rsidRDefault="00B316D6" w:rsidP="00410329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20D389D6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6B51DB94" w14:textId="36140882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3E61AC1C" w14:textId="459A5088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44148504" w14:textId="1F9F6247" w:rsidR="00E03B1C" w:rsidRPr="006530A0" w:rsidRDefault="00281522" w:rsidP="00371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41C3D"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651015BD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13230BA1" w14:textId="67A4511F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409A029A" w14:textId="1B61110C" w:rsidR="00E03B1C" w:rsidRPr="006530A0" w:rsidRDefault="003D33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6F62B38C" w14:textId="118F182B" w:rsidR="00E03B1C" w:rsidRPr="006530A0" w:rsidRDefault="0072065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£150.00</w:t>
            </w: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36B9AB2B" w:rsidR="00E03B1C" w:rsidRPr="006530A0" w:rsidRDefault="00B07564" w:rsidP="00B07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371BA8">
              <w:rPr>
                <w:sz w:val="20"/>
                <w:szCs w:val="20"/>
              </w:rPr>
              <w:t>Lee Whatley</w:t>
            </w:r>
          </w:p>
        </w:tc>
        <w:tc>
          <w:tcPr>
            <w:tcW w:w="1441" w:type="dxa"/>
          </w:tcPr>
          <w:p w14:paraId="52AA9A3B" w14:textId="27BC29A5" w:rsidR="00E03B1C" w:rsidRPr="006530A0" w:rsidRDefault="00B0756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£125.00</w:t>
            </w:r>
          </w:p>
        </w:tc>
        <w:tc>
          <w:tcPr>
            <w:tcW w:w="1583" w:type="dxa"/>
          </w:tcPr>
          <w:p w14:paraId="75EBA79E" w14:textId="0B905A63" w:rsidR="00E03B1C" w:rsidRPr="006530A0" w:rsidRDefault="00B0756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6C8A3E99" w14:textId="449A85AF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0E906A7F" w14:textId="3A3BAA87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555247CD" w14:textId="074511C6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5099701E" w14:textId="304A7CE2" w:rsidR="00E03B1C" w:rsidRPr="006530A0" w:rsidRDefault="00B41C3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506828B4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0C4D1F76" w14:textId="3539A767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25DCB33F" w14:textId="51A5484E" w:rsidR="00E03B1C" w:rsidRPr="006530A0" w:rsidRDefault="003D33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1ED5310F" w14:textId="06E418AD" w:rsidR="00E03B1C" w:rsidRPr="006530A0" w:rsidRDefault="0072065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£125.00</w:t>
            </w: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4DDBC473" w:rsidR="00E03B1C" w:rsidRPr="006530A0" w:rsidRDefault="00B07564" w:rsidP="00B07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F618BF">
              <w:rPr>
                <w:sz w:val="20"/>
                <w:szCs w:val="20"/>
              </w:rPr>
              <w:t>Sandra Thomas</w:t>
            </w:r>
          </w:p>
        </w:tc>
        <w:tc>
          <w:tcPr>
            <w:tcW w:w="1441" w:type="dxa"/>
          </w:tcPr>
          <w:p w14:paraId="0E868BE8" w14:textId="3E0E4AB6" w:rsidR="00E03B1C" w:rsidRPr="006530A0" w:rsidRDefault="00F618B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£125.00</w:t>
            </w:r>
          </w:p>
        </w:tc>
        <w:tc>
          <w:tcPr>
            <w:tcW w:w="1583" w:type="dxa"/>
          </w:tcPr>
          <w:p w14:paraId="5AB1F089" w14:textId="29309452" w:rsidR="00E03B1C" w:rsidRPr="006530A0" w:rsidRDefault="00F618B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765ACE1" w14:textId="742C86C7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12A63046" w14:textId="4E8F12B8" w:rsidR="00E03B1C" w:rsidRPr="006530A0" w:rsidRDefault="005B184A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0C969CB7" w14:textId="753AA8BD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0906BD33" w14:textId="4C7097F7" w:rsidR="00E03B1C" w:rsidRPr="006530A0" w:rsidRDefault="00B41C3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5A243F91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33BDB482" w14:textId="449B2E8E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095A14C8" w14:textId="201BC026" w:rsidR="00E03B1C" w:rsidRPr="006530A0" w:rsidRDefault="003D33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5FDBE770" w14:textId="33072B10" w:rsidR="00E03B1C" w:rsidRPr="006530A0" w:rsidRDefault="0072065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£125.00</w:t>
            </w: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525941F8" w:rsidR="00E03B1C" w:rsidRPr="006530A0" w:rsidRDefault="000D1E59" w:rsidP="0066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Steven Richards</w:t>
            </w:r>
          </w:p>
        </w:tc>
        <w:tc>
          <w:tcPr>
            <w:tcW w:w="1441" w:type="dxa"/>
          </w:tcPr>
          <w:p w14:paraId="0E8524BF" w14:textId="72396045" w:rsidR="00E03B1C" w:rsidRPr="006530A0" w:rsidRDefault="000D1E59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£12.50</w:t>
            </w:r>
          </w:p>
        </w:tc>
        <w:tc>
          <w:tcPr>
            <w:tcW w:w="1583" w:type="dxa"/>
          </w:tcPr>
          <w:p w14:paraId="24DF71A7" w14:textId="4DDA4759" w:rsidR="00E03B1C" w:rsidRPr="006530A0" w:rsidRDefault="000D1E59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2B17EB56" w14:textId="29D40341" w:rsidR="00E03B1C" w:rsidRPr="006530A0" w:rsidRDefault="009E468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843" w:type="dxa"/>
          </w:tcPr>
          <w:p w14:paraId="4FAC09A6" w14:textId="51CE762A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75" w:type="dxa"/>
          </w:tcPr>
          <w:p w14:paraId="15FB031E" w14:textId="29E05E9E" w:rsidR="00E03B1C" w:rsidRPr="006530A0" w:rsidRDefault="006452D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8" w:type="dxa"/>
          </w:tcPr>
          <w:p w14:paraId="59B35942" w14:textId="24467DF5" w:rsidR="00E03B1C" w:rsidRPr="006530A0" w:rsidRDefault="002815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0D03D659" w:rsidR="00E03B1C" w:rsidRPr="006530A0" w:rsidRDefault="000B44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17" w:type="dxa"/>
          </w:tcPr>
          <w:p w14:paraId="3C063590" w14:textId="5CDE7D18" w:rsidR="00E03B1C" w:rsidRPr="006530A0" w:rsidRDefault="00D36AC3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51" w:type="dxa"/>
          </w:tcPr>
          <w:p w14:paraId="11B4BA13" w14:textId="1CEDD06C" w:rsidR="00E03B1C" w:rsidRPr="006530A0" w:rsidRDefault="003D33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05" w:type="dxa"/>
          </w:tcPr>
          <w:p w14:paraId="5D531576" w14:textId="74F4C438" w:rsidR="00E03B1C" w:rsidRPr="006530A0" w:rsidRDefault="0072065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£12.5</w:t>
            </w:r>
            <w:r w:rsidR="00574B4C">
              <w:rPr>
                <w:sz w:val="20"/>
                <w:szCs w:val="20"/>
              </w:rPr>
              <w:t>0</w:t>
            </w: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29FA0CCF" w:rsidR="00E03B1C" w:rsidRPr="008767CC" w:rsidRDefault="008767CC" w:rsidP="008767CC">
            <w:pPr>
              <w:rPr>
                <w:b/>
              </w:rPr>
            </w:pPr>
            <w:r w:rsidRPr="008767CC">
              <w:rPr>
                <w:b/>
              </w:rPr>
              <w:t>£1475.00</w:t>
            </w:r>
          </w:p>
        </w:tc>
        <w:tc>
          <w:tcPr>
            <w:tcW w:w="1583" w:type="dxa"/>
          </w:tcPr>
          <w:p w14:paraId="7C94F80A" w14:textId="06781E80" w:rsidR="00E03B1C" w:rsidRPr="008767CC" w:rsidRDefault="000B44D8" w:rsidP="007529A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766" w:type="dxa"/>
          </w:tcPr>
          <w:p w14:paraId="79FC80FB" w14:textId="51D5A0AB" w:rsidR="00E03B1C" w:rsidRPr="008767CC" w:rsidRDefault="008767CC" w:rsidP="007529AE">
            <w:pPr>
              <w:jc w:val="center"/>
              <w:rPr>
                <w:b/>
              </w:rPr>
            </w:pPr>
            <w:r w:rsidRPr="008767CC">
              <w:rPr>
                <w:b/>
              </w:rPr>
              <w:t>£150.00</w:t>
            </w:r>
          </w:p>
        </w:tc>
        <w:tc>
          <w:tcPr>
            <w:tcW w:w="1843" w:type="dxa"/>
          </w:tcPr>
          <w:p w14:paraId="66ED0602" w14:textId="0A9E5695" w:rsidR="00E03B1C" w:rsidRPr="008767CC" w:rsidRDefault="000B44D8" w:rsidP="007529A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275" w:type="dxa"/>
          </w:tcPr>
          <w:p w14:paraId="2E0C5910" w14:textId="4BF71BC7" w:rsidR="00E03B1C" w:rsidRPr="008767CC" w:rsidRDefault="000B44D8" w:rsidP="007529A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418" w:type="dxa"/>
          </w:tcPr>
          <w:p w14:paraId="2AC18897" w14:textId="02581481" w:rsidR="00E03B1C" w:rsidRPr="008767CC" w:rsidRDefault="000B44D8" w:rsidP="007529A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701" w:type="dxa"/>
          </w:tcPr>
          <w:p w14:paraId="5DA1D129" w14:textId="77777777" w:rsidR="00E03B1C" w:rsidRPr="008767CC" w:rsidRDefault="00E03B1C" w:rsidP="007529AE">
            <w:pPr>
              <w:jc w:val="center"/>
              <w:rPr>
                <w:b/>
              </w:rPr>
            </w:pPr>
            <w:r w:rsidRPr="008767CC">
              <w:rPr>
                <w:b/>
              </w:rPr>
              <w:t>Total CPA</w:t>
            </w:r>
          </w:p>
        </w:tc>
        <w:tc>
          <w:tcPr>
            <w:tcW w:w="1417" w:type="dxa"/>
          </w:tcPr>
          <w:p w14:paraId="6C076799" w14:textId="794DE1BE" w:rsidR="00E03B1C" w:rsidRDefault="000B44D8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851" w:type="dxa"/>
          </w:tcPr>
          <w:p w14:paraId="23E1F69A" w14:textId="06FB1797" w:rsidR="00E03B1C" w:rsidRDefault="000B44D8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205" w:type="dxa"/>
          </w:tcPr>
          <w:p w14:paraId="2EBE2A38" w14:textId="40739391" w:rsidR="00E03B1C" w:rsidRDefault="001278E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£1625.0</w:t>
            </w:r>
          </w:p>
        </w:tc>
      </w:tr>
    </w:tbl>
    <w:p w14:paraId="03EF23AD" w14:textId="77777777" w:rsidR="00000000" w:rsidRDefault="0000000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A523" w14:textId="77777777" w:rsidR="009E42B7" w:rsidRDefault="009E42B7" w:rsidP="007E64DC">
      <w:r>
        <w:separator/>
      </w:r>
    </w:p>
  </w:endnote>
  <w:endnote w:type="continuationSeparator" w:id="0">
    <w:p w14:paraId="06AD1282" w14:textId="77777777" w:rsidR="009E42B7" w:rsidRDefault="009E42B7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2D3" w14:textId="77777777" w:rsidR="00000000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1036" w14:textId="77777777" w:rsidR="009E42B7" w:rsidRDefault="009E42B7" w:rsidP="007E64DC">
      <w:r>
        <w:separator/>
      </w:r>
    </w:p>
  </w:footnote>
  <w:footnote w:type="continuationSeparator" w:id="0">
    <w:p w14:paraId="1A9DA3AB" w14:textId="77777777" w:rsidR="009E42B7" w:rsidRDefault="009E42B7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D22" w14:textId="6D4B5606" w:rsidR="00000000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F23B47" w:rsidRPr="00F23B47">
      <w:rPr>
        <w:b/>
        <w:bCs/>
        <w:u w:val="single"/>
      </w:rPr>
      <w:t>Llangunnor Community Council</w:t>
    </w:r>
    <w:r w:rsidR="00F23B47">
      <w:rPr>
        <w:b/>
        <w:bCs/>
        <w:i/>
        <w:iCs/>
      </w:rPr>
      <w:t xml:space="preserve">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795D0F">
      <w:rPr>
        <w:b/>
        <w:u w:val="single"/>
      </w:rPr>
      <w:t>2</w:t>
    </w:r>
    <w:r w:rsidR="007E64DC">
      <w:rPr>
        <w:b/>
        <w:u w:val="single"/>
      </w:rPr>
      <w:t xml:space="preserve"> to March 202</w:t>
    </w:r>
    <w:r w:rsidR="00795D0F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B44D8"/>
    <w:rsid w:val="000B67F9"/>
    <w:rsid w:val="000D1E59"/>
    <w:rsid w:val="000E60FB"/>
    <w:rsid w:val="000F026F"/>
    <w:rsid w:val="001278EC"/>
    <w:rsid w:val="001B1E32"/>
    <w:rsid w:val="001B30E1"/>
    <w:rsid w:val="0021543B"/>
    <w:rsid w:val="00281522"/>
    <w:rsid w:val="002940A2"/>
    <w:rsid w:val="002D0DB2"/>
    <w:rsid w:val="00301647"/>
    <w:rsid w:val="00371BA8"/>
    <w:rsid w:val="003D33F7"/>
    <w:rsid w:val="00410329"/>
    <w:rsid w:val="004221F4"/>
    <w:rsid w:val="004761EC"/>
    <w:rsid w:val="0049462C"/>
    <w:rsid w:val="004B09DD"/>
    <w:rsid w:val="005022C5"/>
    <w:rsid w:val="00574630"/>
    <w:rsid w:val="00574B4C"/>
    <w:rsid w:val="005A13E0"/>
    <w:rsid w:val="005B184A"/>
    <w:rsid w:val="005F07C1"/>
    <w:rsid w:val="005F1C68"/>
    <w:rsid w:val="006452D3"/>
    <w:rsid w:val="006575C8"/>
    <w:rsid w:val="00666136"/>
    <w:rsid w:val="00674D15"/>
    <w:rsid w:val="006B2A07"/>
    <w:rsid w:val="0072065B"/>
    <w:rsid w:val="00770324"/>
    <w:rsid w:val="00795D0F"/>
    <w:rsid w:val="007B5FCD"/>
    <w:rsid w:val="007C698C"/>
    <w:rsid w:val="007E64DC"/>
    <w:rsid w:val="007F0EFA"/>
    <w:rsid w:val="00800DFB"/>
    <w:rsid w:val="008353C2"/>
    <w:rsid w:val="00854F6F"/>
    <w:rsid w:val="008559B3"/>
    <w:rsid w:val="008767CC"/>
    <w:rsid w:val="00956AE6"/>
    <w:rsid w:val="00966E3E"/>
    <w:rsid w:val="009E42B7"/>
    <w:rsid w:val="009E4684"/>
    <w:rsid w:val="00A55188"/>
    <w:rsid w:val="00A959BE"/>
    <w:rsid w:val="00A96120"/>
    <w:rsid w:val="00B07564"/>
    <w:rsid w:val="00B316D6"/>
    <w:rsid w:val="00B41C3D"/>
    <w:rsid w:val="00BC006B"/>
    <w:rsid w:val="00D206D7"/>
    <w:rsid w:val="00D36102"/>
    <w:rsid w:val="00D36AC3"/>
    <w:rsid w:val="00D42E52"/>
    <w:rsid w:val="00DD2D22"/>
    <w:rsid w:val="00DD44DC"/>
    <w:rsid w:val="00E01CDC"/>
    <w:rsid w:val="00E03B1C"/>
    <w:rsid w:val="00E04FFF"/>
    <w:rsid w:val="00E205E8"/>
    <w:rsid w:val="00E77DAE"/>
    <w:rsid w:val="00EA2CBB"/>
    <w:rsid w:val="00F23B47"/>
    <w:rsid w:val="00F3066E"/>
    <w:rsid w:val="00F618BF"/>
    <w:rsid w:val="00FD7492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1485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Charlie Evans</cp:lastModifiedBy>
  <cp:revision>2</cp:revision>
  <dcterms:created xsi:type="dcterms:W3CDTF">2023-08-25T07:46:00Z</dcterms:created>
  <dcterms:modified xsi:type="dcterms:W3CDTF">2023-08-25T07:46:00Z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